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792A5" w14:textId="77777777" w:rsidR="00102018" w:rsidRDefault="00102018" w:rsidP="00102018">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color w:val="000000"/>
          <w:sz w:val="32"/>
          <w:szCs w:val="32"/>
        </w:rPr>
      </w:pPr>
      <w:r>
        <w:rPr>
          <w:rFonts w:ascii="Times New Roman" w:hAnsi="Times New Roman" w:cs="Times New Roman"/>
          <w:color w:val="000000"/>
          <w:sz w:val="32"/>
          <w:szCs w:val="32"/>
        </w:rPr>
        <w:t xml:space="preserve">Using data for Mexico and Argentina, calculate the correlation coefficient (using CORREL command in excel) between Openness and the GINI Index for each nation. Report and interpret this relationship in up to 100 words. [Hint: the GINI is often used as a proxy for the ratio of skilled to unskilled wages in empirical studies]. (5 marks) </w:t>
      </w:r>
      <w:r>
        <w:rPr>
          <w:rFonts w:ascii="MS Mincho" w:eastAsia="MS Mincho" w:hAnsi="MS Mincho" w:cs="MS Mincho"/>
          <w:color w:val="000000"/>
          <w:sz w:val="32"/>
          <w:szCs w:val="32"/>
        </w:rPr>
        <w:t> </w:t>
      </w:r>
    </w:p>
    <w:p w14:paraId="59919982" w14:textId="77777777" w:rsidR="00102018" w:rsidRDefault="00102018" w:rsidP="00102018">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color w:val="000000"/>
          <w:sz w:val="32"/>
          <w:szCs w:val="32"/>
        </w:rPr>
      </w:pPr>
      <w:r>
        <w:rPr>
          <w:rFonts w:ascii="Times New Roman" w:hAnsi="Times New Roman" w:cs="Times New Roman"/>
          <w:color w:val="000000"/>
          <w:sz w:val="32"/>
          <w:szCs w:val="32"/>
        </w:rPr>
        <w:t xml:space="preserve">Using a diagram for substitutable inputs case, explain in up to 100 words the </w:t>
      </w:r>
      <w:proofErr w:type="spellStart"/>
      <w:r>
        <w:rPr>
          <w:rFonts w:ascii="Times New Roman" w:hAnsi="Times New Roman" w:cs="Times New Roman"/>
          <w:color w:val="000000"/>
          <w:sz w:val="32"/>
          <w:szCs w:val="32"/>
        </w:rPr>
        <w:t>Stolper</w:t>
      </w:r>
      <w:proofErr w:type="spellEnd"/>
      <w:r>
        <w:rPr>
          <w:rFonts w:ascii="Times New Roman" w:hAnsi="Times New Roman" w:cs="Times New Roman"/>
          <w:color w:val="000000"/>
          <w:sz w:val="32"/>
          <w:szCs w:val="32"/>
        </w:rPr>
        <w:t xml:space="preserve">-Samuelson theorem. (5 marks) </w:t>
      </w:r>
      <w:r>
        <w:rPr>
          <w:rFonts w:ascii="MS Mincho" w:eastAsia="MS Mincho" w:hAnsi="MS Mincho" w:cs="MS Mincho"/>
          <w:color w:val="000000"/>
          <w:sz w:val="32"/>
          <w:szCs w:val="32"/>
        </w:rPr>
        <w:t> </w:t>
      </w:r>
    </w:p>
    <w:p w14:paraId="41BAFAB3" w14:textId="77777777" w:rsidR="00102018" w:rsidRDefault="00102018" w:rsidP="00102018">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color w:val="000000"/>
          <w:sz w:val="32"/>
          <w:szCs w:val="32"/>
        </w:rPr>
      </w:pPr>
      <w:r>
        <w:rPr>
          <w:rFonts w:ascii="Times New Roman" w:hAnsi="Times New Roman" w:cs="Times New Roman"/>
          <w:color w:val="000000"/>
          <w:sz w:val="32"/>
          <w:szCs w:val="32"/>
        </w:rPr>
        <w:t xml:space="preserve">Assume that both Mexico and Argentina are unskilled-labour abundant countries. Based on your findings in Question 1, explain in up to 100 words whether your data agree or disagree with the </w:t>
      </w:r>
      <w:proofErr w:type="spellStart"/>
      <w:r>
        <w:rPr>
          <w:rFonts w:ascii="Times New Roman" w:hAnsi="Times New Roman" w:cs="Times New Roman"/>
          <w:color w:val="000000"/>
          <w:sz w:val="32"/>
          <w:szCs w:val="32"/>
        </w:rPr>
        <w:t>Stolper</w:t>
      </w:r>
      <w:proofErr w:type="spellEnd"/>
      <w:r>
        <w:rPr>
          <w:rFonts w:ascii="Times New Roman" w:hAnsi="Times New Roman" w:cs="Times New Roman"/>
          <w:color w:val="000000"/>
          <w:sz w:val="32"/>
          <w:szCs w:val="32"/>
        </w:rPr>
        <w:t xml:space="preserve">-Samuelson theorem. (5 marks) </w:t>
      </w:r>
      <w:r>
        <w:rPr>
          <w:rFonts w:ascii="MS Mincho" w:eastAsia="MS Mincho" w:hAnsi="MS Mincho" w:cs="MS Mincho"/>
          <w:color w:val="000000"/>
          <w:sz w:val="32"/>
          <w:szCs w:val="32"/>
        </w:rPr>
        <w:t> </w:t>
      </w:r>
    </w:p>
    <w:p w14:paraId="3D308323" w14:textId="77777777" w:rsidR="00102018" w:rsidRDefault="00102018" w:rsidP="00102018">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color w:val="000000"/>
          <w:sz w:val="32"/>
          <w:szCs w:val="32"/>
        </w:rPr>
      </w:pPr>
      <w:r>
        <w:rPr>
          <w:rFonts w:ascii="Times New Roman" w:hAnsi="Times New Roman" w:cs="Times New Roman"/>
          <w:color w:val="000000"/>
          <w:sz w:val="32"/>
          <w:szCs w:val="32"/>
        </w:rPr>
        <w:t xml:space="preserve">Consider the Ricardian model given in Question 3 of Assignment 1. </w:t>
      </w:r>
    </w:p>
    <w:p w14:paraId="0923B4F4" w14:textId="77777777" w:rsidR="00102018" w:rsidRDefault="00102018" w:rsidP="00102018">
      <w:pPr>
        <w:widowControl w:val="0"/>
        <w:numPr>
          <w:ilvl w:val="1"/>
          <w:numId w:val="1"/>
        </w:numPr>
        <w:tabs>
          <w:tab w:val="left" w:pos="940"/>
          <w:tab w:val="left" w:pos="1440"/>
        </w:tabs>
        <w:autoSpaceDE w:val="0"/>
        <w:autoSpaceDN w:val="0"/>
        <w:adjustRightInd w:val="0"/>
        <w:spacing w:after="320" w:line="360" w:lineRule="atLeast"/>
        <w:ind w:hanging="1440"/>
        <w:rPr>
          <w:rFonts w:ascii="Times New Roman" w:hAnsi="Times New Roman" w:cs="Times New Roman"/>
          <w:color w:val="000000"/>
          <w:sz w:val="32"/>
          <w:szCs w:val="32"/>
        </w:rPr>
      </w:pPr>
      <w:r>
        <w:rPr>
          <w:rFonts w:ascii="Times New Roman" w:hAnsi="Times New Roman" w:cs="Times New Roman"/>
          <w:color w:val="000000"/>
          <w:sz w:val="32"/>
          <w:szCs w:val="32"/>
        </w:rPr>
        <w:t xml:space="preserve">(a)  Derive the relative demand curve relating the relative demand for tables to the relative price of tables. Do this algebraically, and then show what the curve looks like in a diagram (put the relative price of tables on the vertical axis and the relative quantity of tables on the horizontal axis). (2 marks) </w:t>
      </w:r>
      <w:r>
        <w:rPr>
          <w:rFonts w:ascii="MS Mincho" w:eastAsia="MS Mincho" w:hAnsi="MS Mincho" w:cs="MS Mincho"/>
          <w:color w:val="000000"/>
          <w:sz w:val="32"/>
          <w:szCs w:val="32"/>
        </w:rPr>
        <w:t> </w:t>
      </w:r>
    </w:p>
    <w:p w14:paraId="39E1A2F2" w14:textId="77777777" w:rsidR="00102018" w:rsidRDefault="00102018" w:rsidP="00102018">
      <w:pPr>
        <w:widowControl w:val="0"/>
        <w:numPr>
          <w:ilvl w:val="1"/>
          <w:numId w:val="1"/>
        </w:numPr>
        <w:tabs>
          <w:tab w:val="left" w:pos="940"/>
          <w:tab w:val="left" w:pos="1440"/>
        </w:tabs>
        <w:autoSpaceDE w:val="0"/>
        <w:autoSpaceDN w:val="0"/>
        <w:adjustRightInd w:val="0"/>
        <w:spacing w:after="320" w:line="360" w:lineRule="atLeast"/>
        <w:ind w:hanging="1440"/>
        <w:rPr>
          <w:rFonts w:ascii="Times New Roman" w:hAnsi="Times New Roman" w:cs="Times New Roman"/>
          <w:color w:val="000000"/>
          <w:sz w:val="32"/>
          <w:szCs w:val="32"/>
        </w:rPr>
      </w:pPr>
      <w:r>
        <w:rPr>
          <w:rFonts w:ascii="Times New Roman" w:hAnsi="Times New Roman" w:cs="Times New Roman"/>
          <w:color w:val="000000"/>
          <w:sz w:val="32"/>
          <w:szCs w:val="32"/>
        </w:rPr>
        <w:t>(b)  </w:t>
      </w:r>
      <w:proofErr w:type="spellStart"/>
      <w:r>
        <w:rPr>
          <w:rFonts w:ascii="Times New Roman" w:hAnsi="Times New Roman" w:cs="Times New Roman"/>
          <w:color w:val="000000"/>
          <w:sz w:val="32"/>
          <w:szCs w:val="32"/>
        </w:rPr>
        <w:t>Derivetheworldrelativesupplycurveoftables</w:t>
      </w:r>
      <w:proofErr w:type="spellEnd"/>
      <w:r>
        <w:rPr>
          <w:rFonts w:ascii="Times New Roman" w:hAnsi="Times New Roman" w:cs="Times New Roman"/>
          <w:color w:val="000000"/>
          <w:sz w:val="32"/>
          <w:szCs w:val="32"/>
        </w:rPr>
        <w:t xml:space="preserve">. (2marks) </w:t>
      </w:r>
      <w:r>
        <w:rPr>
          <w:rFonts w:ascii="MS Mincho" w:eastAsia="MS Mincho" w:hAnsi="MS Mincho" w:cs="MS Mincho"/>
          <w:color w:val="000000"/>
          <w:sz w:val="32"/>
          <w:szCs w:val="32"/>
        </w:rPr>
        <w:t> </w:t>
      </w:r>
    </w:p>
    <w:p w14:paraId="2035017F" w14:textId="77777777" w:rsidR="00102018" w:rsidRDefault="00102018" w:rsidP="00102018">
      <w:pPr>
        <w:widowControl w:val="0"/>
        <w:numPr>
          <w:ilvl w:val="1"/>
          <w:numId w:val="1"/>
        </w:numPr>
        <w:tabs>
          <w:tab w:val="left" w:pos="940"/>
          <w:tab w:val="left" w:pos="1440"/>
        </w:tabs>
        <w:autoSpaceDE w:val="0"/>
        <w:autoSpaceDN w:val="0"/>
        <w:adjustRightInd w:val="0"/>
        <w:spacing w:after="320" w:line="360" w:lineRule="atLeast"/>
        <w:ind w:hanging="1440"/>
        <w:rPr>
          <w:rFonts w:ascii="Times New Roman" w:hAnsi="Times New Roman" w:cs="Times New Roman"/>
          <w:color w:val="000000"/>
          <w:sz w:val="32"/>
          <w:szCs w:val="32"/>
        </w:rPr>
      </w:pPr>
      <w:r>
        <w:rPr>
          <w:rFonts w:ascii="Times New Roman" w:hAnsi="Times New Roman" w:cs="Times New Roman"/>
          <w:color w:val="000000"/>
          <w:sz w:val="32"/>
          <w:szCs w:val="32"/>
        </w:rPr>
        <w:t xml:space="preserve">(c)  Put in the same figure the relative demand curve for tables that you found in part (a) and the world relative supply curve of tables that you found in part (b). Determine the equilibrium relative price of tables and the equilibrium relative quantity of tables under free trade. (2 marks) </w:t>
      </w:r>
      <w:r>
        <w:rPr>
          <w:rFonts w:ascii="MS Mincho" w:eastAsia="MS Mincho" w:hAnsi="MS Mincho" w:cs="MS Mincho"/>
          <w:color w:val="000000"/>
          <w:sz w:val="32"/>
          <w:szCs w:val="32"/>
        </w:rPr>
        <w:t> </w:t>
      </w:r>
    </w:p>
    <w:p w14:paraId="2C8727F9" w14:textId="77777777" w:rsidR="00102018" w:rsidRDefault="00102018" w:rsidP="00102018">
      <w:pPr>
        <w:widowControl w:val="0"/>
        <w:numPr>
          <w:ilvl w:val="1"/>
          <w:numId w:val="1"/>
        </w:numPr>
        <w:tabs>
          <w:tab w:val="left" w:pos="940"/>
          <w:tab w:val="left" w:pos="1440"/>
        </w:tabs>
        <w:autoSpaceDE w:val="0"/>
        <w:autoSpaceDN w:val="0"/>
        <w:adjustRightInd w:val="0"/>
        <w:spacing w:after="320" w:line="360" w:lineRule="atLeast"/>
        <w:ind w:hanging="1440"/>
        <w:rPr>
          <w:rFonts w:ascii="Times New Roman" w:hAnsi="Times New Roman" w:cs="Times New Roman"/>
          <w:color w:val="000000"/>
          <w:sz w:val="32"/>
          <w:szCs w:val="32"/>
        </w:rPr>
      </w:pPr>
      <w:r>
        <w:rPr>
          <w:rFonts w:ascii="Times New Roman" w:hAnsi="Times New Roman" w:cs="Times New Roman"/>
          <w:color w:val="000000"/>
          <w:sz w:val="32"/>
          <w:szCs w:val="32"/>
        </w:rPr>
        <w:t xml:space="preserve">(d)  Under free trade, which country produces which good(s)? How many units? (2 marks) </w:t>
      </w:r>
      <w:r>
        <w:rPr>
          <w:rFonts w:ascii="MS Mincho" w:eastAsia="MS Mincho" w:hAnsi="MS Mincho" w:cs="MS Mincho"/>
          <w:color w:val="000000"/>
          <w:sz w:val="32"/>
          <w:szCs w:val="32"/>
        </w:rPr>
        <w:t> </w:t>
      </w:r>
    </w:p>
    <w:p w14:paraId="58155632" w14:textId="77777777" w:rsidR="00102018" w:rsidRDefault="00102018" w:rsidP="00102018">
      <w:pPr>
        <w:widowControl w:val="0"/>
        <w:numPr>
          <w:ilvl w:val="1"/>
          <w:numId w:val="1"/>
        </w:numPr>
        <w:tabs>
          <w:tab w:val="left" w:pos="940"/>
          <w:tab w:val="left" w:pos="1440"/>
        </w:tabs>
        <w:autoSpaceDE w:val="0"/>
        <w:autoSpaceDN w:val="0"/>
        <w:adjustRightInd w:val="0"/>
        <w:spacing w:after="320" w:line="360" w:lineRule="atLeast"/>
        <w:ind w:hanging="1440"/>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 xml:space="preserve">(e)  Who gains from trade? Who loses from trade? State labours’ stance towards free trade in each country. (2 marks) </w:t>
      </w:r>
      <w:r>
        <w:rPr>
          <w:rFonts w:ascii="MS Mincho" w:eastAsia="MS Mincho" w:hAnsi="MS Mincho" w:cs="MS Mincho"/>
          <w:color w:val="000000"/>
          <w:sz w:val="32"/>
          <w:szCs w:val="32"/>
        </w:rPr>
        <w:t> </w:t>
      </w:r>
    </w:p>
    <w:p w14:paraId="459894BB" w14:textId="77777777" w:rsidR="008C07E2" w:rsidRDefault="0015069A">
      <w:bookmarkStart w:id="0" w:name="_GoBack"/>
      <w:bookmarkEnd w:id="0"/>
    </w:p>
    <w:sectPr w:rsidR="008C07E2" w:rsidSect="00C46AE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2F"/>
    <w:rsid w:val="000A02E2"/>
    <w:rsid w:val="00102018"/>
    <w:rsid w:val="0015069A"/>
    <w:rsid w:val="0058042F"/>
    <w:rsid w:val="00C12BF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EC0F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2017-05-08T18:25:00Z</dcterms:created>
  <dcterms:modified xsi:type="dcterms:W3CDTF">2017-05-08T18:26:00Z</dcterms:modified>
</cp:coreProperties>
</file>